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учреждение «Детский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5EBD">
        <w:rPr>
          <w:rFonts w:hAnsi="Times New Roman" w:cs="Times New Roman"/>
          <w:color w:val="000000"/>
          <w:sz w:val="24"/>
          <w:szCs w:val="24"/>
          <w:lang w:val="ru-RU"/>
        </w:rPr>
        <w:t>2 «Родничок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521EB">
        <w:rPr>
          <w:lang w:val="ru-RU"/>
        </w:rPr>
        <w:br/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75EB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F75EB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F75EBD">
        <w:rPr>
          <w:rFonts w:hAnsi="Times New Roman" w:cs="Times New Roman"/>
          <w:color w:val="000000"/>
          <w:sz w:val="24"/>
          <w:szCs w:val="24"/>
          <w:lang w:val="ru-RU"/>
        </w:rPr>
        <w:t>2 «Родничок»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7785"/>
      </w:tblGrid>
      <w:tr w:rsidR="0087110C" w:rsidRPr="00C205BE" w:rsidTr="00F93931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87110C" w:rsidRPr="007521EB" w:rsidRDefault="00C205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«Родничок»</w:t>
            </w:r>
          </w:p>
          <w:p w:rsidR="0087110C" w:rsidRPr="00AD0F7A" w:rsidRDefault="007521EB" w:rsidP="00C205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2020 № 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7110C" w:rsidRPr="007521EB" w:rsidRDefault="00AD0F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F75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«Родничок»</w:t>
            </w:r>
          </w:p>
          <w:p w:rsidR="0087110C" w:rsidRPr="007521EB" w:rsidRDefault="00C205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Карпова Е.В.</w:t>
            </w:r>
          </w:p>
          <w:p w:rsidR="0087110C" w:rsidRPr="007521EB" w:rsidRDefault="007521EB" w:rsidP="00C205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</w:tbl>
    <w:p w:rsidR="0087110C" w:rsidRDefault="008711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Pr="007521EB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0F7A" w:rsidRPr="00F75EBD" w:rsidRDefault="007521EB">
      <w:pPr>
        <w:jc w:val="center"/>
        <w:rPr>
          <w:sz w:val="36"/>
          <w:szCs w:val="36"/>
          <w:lang w:val="ru-RU"/>
        </w:rPr>
      </w:pPr>
      <w:r w:rsidRPr="00F75EB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 о результатах самообследования</w:t>
      </w:r>
    </w:p>
    <w:p w:rsidR="00F75EBD" w:rsidRDefault="00C205BE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>м</w:t>
      </w:r>
      <w:r w:rsidR="007521EB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>униципального</w:t>
      </w:r>
      <w:r w:rsidR="00AD0F7A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521EB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>дошкольного образовательного</w:t>
      </w:r>
      <w:r w:rsidR="00AD0F7A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521EB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>учреждения</w:t>
      </w:r>
      <w:r w:rsidR="00A94428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br/>
      </w:r>
      <w:r w:rsidR="007521EB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>«Детский сад</w:t>
      </w:r>
      <w:r w:rsidR="00AD0F7A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521EB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>№</w:t>
      </w:r>
      <w:r w:rsidR="00AD0F7A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>2 «Родничок</w:t>
      </w:r>
      <w:r w:rsidR="007521EB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="00AD0F7A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7110C" w:rsidRPr="00F75EBD" w:rsidRDefault="007521EB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75E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</w:t>
      </w:r>
      <w:r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>19</w:t>
      </w:r>
      <w:r w:rsidR="00C205BE" w:rsidRPr="00F75EB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75E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87110C" w:rsidRPr="007521EB" w:rsidRDefault="008711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10C" w:rsidRDefault="008711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Pr="007521EB" w:rsidRDefault="00F75E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87110C" w:rsidRPr="007521EB" w:rsidRDefault="007521EB" w:rsidP="00CD79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776"/>
      </w:tblGrid>
      <w:tr w:rsidR="0087110C" w:rsidRPr="00F93931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AD0F7A" w:rsidRDefault="007521EB" w:rsidP="00AD0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7521EB" w:rsidRDefault="007521EB" w:rsidP="00C205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A94428" w:rsidRPr="00A944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«Родничок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«Родничок»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7110C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C205BE" w:rsidP="00C205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Карпова Елена Владимировна</w:t>
            </w:r>
          </w:p>
        </w:tc>
      </w:tr>
      <w:tr w:rsidR="0087110C" w:rsidRPr="00F93931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7521EB" w:rsidRDefault="007521EB" w:rsidP="00C205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52240 Ярославская область г. Гаврилов-Ям Юбилейный проезд д. 2</w:t>
            </w:r>
          </w:p>
        </w:tc>
      </w:tr>
      <w:tr w:rsidR="0087110C" w:rsidRPr="00C205B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C205BE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C205BE" w:rsidRDefault="00C205BE" w:rsidP="00C205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521EB" w:rsidRP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48534</w:t>
            </w:r>
            <w:r w:rsidR="007521EB" w:rsidRP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2-49-00</w:t>
            </w:r>
          </w:p>
        </w:tc>
      </w:tr>
      <w:tr w:rsidR="0087110C" w:rsidRPr="00C205B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C205BE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EF407E" w:rsidRDefault="00EF407E" w:rsidP="00EF40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detskijsad2</w:t>
            </w:r>
            <w:r w:rsidR="007521EB" w:rsidRP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rambler.ru</w:t>
            </w:r>
          </w:p>
        </w:tc>
      </w:tr>
      <w:tr w:rsidR="0087110C" w:rsidRPr="00F93931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Pr="00C205BE" w:rsidRDefault="00C205BE" w:rsidP="00C205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Гаврилов-Ямского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</w:tr>
      <w:tr w:rsidR="0087110C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 w:rsidP="00C205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7110C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10C" w:rsidRDefault="00EF407E" w:rsidP="00C205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т 1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329/16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6ЛО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000</w:t>
            </w:r>
            <w:r w:rsidR="00C20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05BE">
        <w:rPr>
          <w:rFonts w:hAnsi="Times New Roman" w:cs="Times New Roman"/>
          <w:color w:val="000000"/>
          <w:sz w:val="24"/>
          <w:szCs w:val="24"/>
          <w:lang w:val="ru-RU"/>
        </w:rPr>
        <w:t xml:space="preserve"> 2 «Родничок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» (далее – Детский сад) расположено в жилом районе города вдали от производ</w:t>
      </w:r>
      <w:r w:rsidR="00245FAC">
        <w:rPr>
          <w:rFonts w:hAnsi="Times New Roman" w:cs="Times New Roman"/>
          <w:color w:val="000000"/>
          <w:sz w:val="24"/>
          <w:szCs w:val="24"/>
          <w:lang w:val="ru-RU"/>
        </w:rPr>
        <w:t>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="00245FA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 1</w:t>
      </w:r>
      <w:r w:rsidR="00245FA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0 мест. Общая площадь здания </w:t>
      </w:r>
      <w:r w:rsidR="00245FAC">
        <w:rPr>
          <w:rFonts w:hAnsi="Times New Roman" w:cs="Times New Roman"/>
          <w:color w:val="000000"/>
          <w:sz w:val="24"/>
          <w:szCs w:val="24"/>
          <w:lang w:val="ru-RU"/>
        </w:rPr>
        <w:t>902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образовательного процесса, </w:t>
      </w:r>
      <w:r w:rsidR="00245FAC">
        <w:rPr>
          <w:rFonts w:hAnsi="Times New Roman" w:cs="Times New Roman"/>
          <w:color w:val="000000"/>
          <w:sz w:val="24"/>
          <w:szCs w:val="24"/>
          <w:lang w:val="ru-RU"/>
        </w:rPr>
        <w:t>902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образовательных программ дошкольного образования.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 воспитанников.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 1</w:t>
      </w:r>
      <w:r w:rsidR="00245FA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</w:t>
      </w:r>
      <w:r w:rsidR="00EB708F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EB708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0 до 1</w:t>
      </w:r>
      <w:r w:rsidR="00EB708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EB708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="00CD7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87110C" w:rsidRPr="007521EB" w:rsidRDefault="00752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7078"/>
      </w:tblGrid>
      <w:tr w:rsidR="0087110C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87110C" w:rsidRPr="00F9393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EB708F" w:rsidP="00EB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и к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онтролирует работу организации,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87110C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7110C" w:rsidRDefault="007521E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7110C" w:rsidRDefault="007521E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7110C" w:rsidRDefault="007521E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7110C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="00CD79D3">
              <w:rPr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7110C" w:rsidRPr="00CD79D3" w:rsidRDefault="007521EB" w:rsidP="00CD79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учебных пособий, средств обучения и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7110C" w:rsidRPr="007521EB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7110C" w:rsidRPr="007521EB" w:rsidRDefault="007521E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87110C" w:rsidRDefault="007521E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7110C" w:rsidRPr="00F93931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участвовать в 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управлении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7110C" w:rsidRPr="007521EB" w:rsidRDefault="007521E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предложения по корректировке плана мероприятий организации, совершенствованию ее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="00CD7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 система управления соответствуют специфике деятельности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 учетом примерной образовательной программы дошкольного образования</w:t>
      </w:r>
      <w:r w:rsidR="00EF407E">
        <w:rPr>
          <w:rFonts w:hAnsi="Times New Roman" w:cs="Times New Roman"/>
          <w:color w:val="000000"/>
          <w:sz w:val="24"/>
          <w:szCs w:val="24"/>
          <w:lang w:val="ru-RU"/>
        </w:rPr>
        <w:t xml:space="preserve"> «От рождения до школы» под редакцией Н.Е. </w:t>
      </w:r>
      <w:proofErr w:type="spellStart"/>
      <w:r w:rsidR="00EF407E">
        <w:rPr>
          <w:rFonts w:hAnsi="Times New Roman" w:cs="Times New Roman"/>
          <w:color w:val="000000"/>
          <w:sz w:val="24"/>
          <w:szCs w:val="24"/>
          <w:lang w:val="ru-RU"/>
        </w:rPr>
        <w:t>Вераксы</w:t>
      </w:r>
      <w:proofErr w:type="spellEnd"/>
      <w:r w:rsidR="00EF407E">
        <w:rPr>
          <w:rFonts w:hAnsi="Times New Roman" w:cs="Times New Roman"/>
          <w:color w:val="000000"/>
          <w:sz w:val="24"/>
          <w:szCs w:val="24"/>
          <w:lang w:val="ru-RU"/>
        </w:rPr>
        <w:t>, Т.С. Комаровой, М.А. Васильевой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:rsidR="0087110C" w:rsidRPr="007C4DC9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14</w:t>
      </w:r>
      <w:r w:rsidR="007C4DC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 </w:t>
      </w:r>
      <w:r w:rsidR="007C4DC9">
        <w:rPr>
          <w:rFonts w:hAnsi="Times New Roman" w:cs="Times New Roman"/>
          <w:color w:val="000000"/>
          <w:sz w:val="24"/>
          <w:szCs w:val="24"/>
          <w:lang w:val="ru-RU"/>
        </w:rPr>
        <w:t>1 года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лет. </w:t>
      </w:r>
      <w:r w:rsidRPr="007C4DC9">
        <w:rPr>
          <w:rFonts w:hAnsi="Times New Roman" w:cs="Times New Roman"/>
          <w:color w:val="000000"/>
          <w:sz w:val="24"/>
          <w:szCs w:val="24"/>
          <w:lang w:val="ru-RU"/>
        </w:rPr>
        <w:t>В Детском саду сформировано 6 групп общеразвивающей направленности. Из них:</w:t>
      </w:r>
    </w:p>
    <w:p w:rsidR="0087110C" w:rsidRPr="007C4DC9" w:rsidRDefault="007C4DC9" w:rsidP="00CD79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1 - вторая группа раннего возраста</w:t>
      </w:r>
      <w:r w:rsidR="007521EB" w:rsidRPr="007C4D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B4A8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7521EB" w:rsidRPr="007C4D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Default="007521EB" w:rsidP="00CD79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7C4DC9">
        <w:rPr>
          <w:rFonts w:hAnsi="Times New Roman" w:cs="Times New Roman"/>
          <w:color w:val="000000"/>
          <w:sz w:val="24"/>
          <w:szCs w:val="24"/>
          <w:lang w:val="ru-RU"/>
        </w:rPr>
        <w:t>– первая младшая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</w:t>
      </w:r>
      <w:r w:rsidR="00FB4A8F">
        <w:rPr>
          <w:rFonts w:hAnsi="Times New Roman" w:cs="Times New Roman"/>
          <w:color w:val="000000"/>
          <w:sz w:val="24"/>
          <w:szCs w:val="24"/>
          <w:lang w:val="ru-RU"/>
        </w:rPr>
        <w:t>5 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Default="007521EB" w:rsidP="00CD79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7C4DC9">
        <w:rPr>
          <w:rFonts w:hAnsi="Times New Roman" w:cs="Times New Roman"/>
          <w:color w:val="000000"/>
          <w:sz w:val="24"/>
          <w:szCs w:val="24"/>
          <w:lang w:val="ru-RU"/>
        </w:rPr>
        <w:t xml:space="preserve"> – вторая младшая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</w:t>
      </w:r>
      <w:r w:rsidR="00FB4A8F">
        <w:rPr>
          <w:rFonts w:hAnsi="Times New Roman" w:cs="Times New Roman"/>
          <w:color w:val="000000"/>
          <w:sz w:val="24"/>
          <w:szCs w:val="24"/>
          <w:lang w:val="ru-RU"/>
        </w:rPr>
        <w:t>6 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4DC9" w:rsidRDefault="007521EB" w:rsidP="00CD79D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7C4DC9">
        <w:rPr>
          <w:rFonts w:hAnsi="Times New Roman" w:cs="Times New Roman"/>
          <w:color w:val="000000"/>
          <w:sz w:val="24"/>
          <w:szCs w:val="24"/>
          <w:lang w:val="ru-RU"/>
        </w:rPr>
        <w:t>– средняя группа  -  26 детей;</w:t>
      </w:r>
    </w:p>
    <w:p w:rsidR="007C4DC9" w:rsidRDefault="007C4DC9" w:rsidP="00CD79D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– старшая группа – 26 детей;</w:t>
      </w:r>
    </w:p>
    <w:p w:rsidR="0087110C" w:rsidRPr="007521EB" w:rsidRDefault="007C4DC9" w:rsidP="00CD79D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1 - 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 школе группа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FB4A8F">
        <w:rPr>
          <w:rFonts w:hAnsi="Times New Roman" w:cs="Times New Roman"/>
          <w:color w:val="000000"/>
          <w:sz w:val="24"/>
          <w:szCs w:val="24"/>
          <w:lang w:val="ru-RU"/>
        </w:rPr>
        <w:t>0 детей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110C" w:rsidRPr="007521EB" w:rsidRDefault="007521EB" w:rsidP="00CD79D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87110C" w:rsidRDefault="007521EB" w:rsidP="00CD79D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4DC9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Default="007521EB" w:rsidP="00CD79D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2019 года выглядят следующим образом:</w:t>
      </w:r>
    </w:p>
    <w:tbl>
      <w:tblPr>
        <w:tblW w:w="9471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950"/>
        <w:gridCol w:w="847"/>
        <w:gridCol w:w="950"/>
        <w:gridCol w:w="847"/>
        <w:gridCol w:w="950"/>
        <w:gridCol w:w="715"/>
        <w:gridCol w:w="950"/>
        <w:gridCol w:w="1135"/>
      </w:tblGrid>
      <w:tr w:rsidR="00CE5BF0" w:rsidTr="00A94428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7230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развития</w:t>
            </w:r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 ориентиров</w:t>
            </w:r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FE7617" w:rsidTr="00A94428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CE5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FE7617" w:rsidTr="00A94428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FE7617" w:rsidRDefault="00FE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FE7617" w:rsidP="00FE7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43,6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FE7617" w:rsidRDefault="00FE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FE7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FE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FE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EF407E" w:rsidRDefault="00EF40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EF40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E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EF407E" w:rsidRDefault="00FE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FE7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FE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FE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7617" w:rsidTr="00A94428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7230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7230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FE7617" w:rsidRDefault="00FE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FB4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FE7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FB4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FB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EF407E" w:rsidRDefault="00EF40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EF407E" w:rsidP="00EF40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E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EF407E" w:rsidRDefault="00FE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FE7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FE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C4DC9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е 2019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</w:t>
      </w:r>
      <w:r w:rsidR="00FB4A8F">
        <w:rPr>
          <w:rFonts w:hAnsi="Times New Roman" w:cs="Times New Roman"/>
          <w:color w:val="000000"/>
          <w:sz w:val="24"/>
          <w:szCs w:val="24"/>
          <w:lang w:val="ru-RU"/>
        </w:rPr>
        <w:t xml:space="preserve"> 20 детей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Задания позволили оценить уровень сформированности предпосылок к 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="00CD79D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7C4DC9" w:rsidRDefault="007C4DC9" w:rsidP="00CD79D3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10C" w:rsidRPr="007521EB" w:rsidRDefault="007521EB" w:rsidP="00CD79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7110C" w:rsidRPr="007521EB" w:rsidRDefault="007521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 2019 году проводился анализ состава семей воспитанников.</w:t>
      </w:r>
    </w:p>
    <w:p w:rsidR="0087110C" w:rsidRDefault="007521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918"/>
        <w:gridCol w:w="4319"/>
      </w:tblGrid>
      <w:tr w:rsidR="0087110C" w:rsidRPr="00F93931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CD79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87110C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C4DC9" w:rsidRDefault="007C4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FB4A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97,9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C4DC9" w:rsidRDefault="007C4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08350C" w:rsidP="00083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A94428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C4DC9" w:rsidRDefault="007C4D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08350C" w:rsidP="00083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7110C" w:rsidRPr="00A94428" w:rsidRDefault="007521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4428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3119"/>
        <w:gridCol w:w="3189"/>
      </w:tblGrid>
      <w:tr w:rsidR="0087110C" w:rsidRPr="00F93931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CD79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 w:rsidR="00CD7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</w:t>
            </w:r>
          </w:p>
        </w:tc>
      </w:tr>
      <w:tr w:rsidR="0087110C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2916A9" w:rsidRDefault="002916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2916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  <w:tr w:rsidR="0087110C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2916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2916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7110C" w:rsidTr="00CD79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2916A9" w:rsidRDefault="002916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2916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  <w:r w:rsidR="00C75FAC">
        <w:rPr>
          <w:rFonts w:hAnsi="Times New Roman" w:cs="Times New Roman"/>
          <w:color w:val="000000"/>
          <w:sz w:val="24"/>
          <w:szCs w:val="24"/>
          <w:lang w:val="ru-RU"/>
        </w:rPr>
        <w:t>Проводятся родительские собрания, консультации, а также активные формы работы с родителями.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образования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C75FA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оценк</w:t>
      </w:r>
      <w:r w:rsidR="00C75FA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образования</w:t>
      </w:r>
      <w:r w:rsidR="00C75FA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</w:t>
      </w:r>
      <w:r w:rsidR="00C75F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B724A">
        <w:rPr>
          <w:rFonts w:hAnsi="Times New Roman" w:cs="Times New Roman"/>
          <w:color w:val="000000"/>
          <w:sz w:val="24"/>
          <w:szCs w:val="24"/>
          <w:lang w:val="ru-RU"/>
        </w:rPr>
        <w:t>7,9%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C75F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период с 15.1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.2019 по </w:t>
      </w:r>
      <w:r w:rsidR="00C75FA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.2019 </w:t>
      </w:r>
      <w:r w:rsidR="00C75FA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проводилась независимая оценка качества условий осуществления 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C75FA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>. В опросе приняли участие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>. П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олучены следующие результаты:</w:t>
      </w:r>
    </w:p>
    <w:p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 –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 xml:space="preserve"> 96%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организации, –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организации, –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 xml:space="preserve"> 77%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7521EB" w:rsidRDefault="007521EB" w:rsidP="003F184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–</w:t>
      </w:r>
      <w:r w:rsidR="001151FA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процента;</w:t>
      </w:r>
    </w:p>
    <w:p w:rsidR="0087110C" w:rsidRPr="007521EB" w:rsidRDefault="007521EB" w:rsidP="003F1843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 знакомым, – 92 процента.</w:t>
      </w:r>
    </w:p>
    <w:p w:rsidR="0087110C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F75EBD" w:rsidRDefault="00F75EBD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5EBD" w:rsidRPr="007521EB" w:rsidRDefault="00F75EBD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CB724A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</w:t>
      </w:r>
      <w:r w:rsidR="00CB724A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CB724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Детского сада насчитывает</w:t>
      </w:r>
      <w:r w:rsidR="007A583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87110C" w:rsidRDefault="007521EB" w:rsidP="003F184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CB724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B724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D679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87110C" w:rsidRDefault="007521EB" w:rsidP="003F184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4,</w:t>
      </w:r>
      <w:r w:rsidR="00CB72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За 2019 год педагогические работники прошли аттестацию и получили:</w:t>
      </w:r>
    </w:p>
    <w:p w:rsidR="0087110C" w:rsidRDefault="007521EB" w:rsidP="003F184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 </w:t>
      </w:r>
      <w:r w:rsidR="00CB724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Default="007521EB" w:rsidP="003F184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5433B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33B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B724A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7A58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27DB" w:rsidRDefault="007521EB" w:rsidP="008E2D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Детский сад готов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перейти на применение профессиональных стандартов. Из</w:t>
      </w:r>
      <w:r w:rsidR="005433BC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2D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A58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«Педагог».</w:t>
      </w:r>
    </w:p>
    <w:p w:rsidR="0087110C" w:rsidRPr="007521EB" w:rsidRDefault="007521EB" w:rsidP="00A930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2019 году педагоги</w:t>
      </w:r>
      <w:r w:rsidR="00A930DB">
        <w:rPr>
          <w:rFonts w:hAnsi="Times New Roman" w:cs="Times New Roman"/>
          <w:color w:val="000000"/>
          <w:sz w:val="24"/>
          <w:szCs w:val="24"/>
          <w:lang w:val="ru-RU"/>
        </w:rPr>
        <w:t xml:space="preserve"> и дети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</w:t>
      </w:r>
      <w:r w:rsidR="00A930DB">
        <w:rPr>
          <w:rFonts w:hAnsi="Times New Roman" w:cs="Times New Roman"/>
          <w:color w:val="000000"/>
          <w:sz w:val="24"/>
          <w:szCs w:val="24"/>
          <w:lang w:val="ru-RU"/>
        </w:rPr>
        <w:t>стали активными участниками и победителями смотров, конкурсов, фестивалей, конференций на муниципальном¸ региональном и всероссийском уровнях:</w:t>
      </w:r>
      <w:proofErr w:type="gramEnd"/>
    </w:p>
    <w:p w:rsidR="00A930DB" w:rsidRDefault="00A930DB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муниципальный фестиваль по профилактике детского дорожно-транспортного травматизма «Юному пешеходу – безопасную дорогу!» в рамках проекта «Дари добро»;</w:t>
      </w:r>
    </w:p>
    <w:p w:rsidR="0087110C" w:rsidRDefault="00A930DB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межрегиональная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научно-практическ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конференци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Актуальные вопросы развития образования в Ярославской области»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3627" w:rsidRDefault="006D3627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практико-ориентированный семинар «Современные подходы при подготовке к обучению грамоте детей с ОВЗ дошкольного и младшего школьного возраста в контексте ФГОС»;</w:t>
      </w:r>
    </w:p>
    <w:p w:rsidR="006D3627" w:rsidRDefault="006D3627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всероссийская масштабная компания «Без вас не получится!», посвящённая детской дорожной безопасности;</w:t>
      </w:r>
    </w:p>
    <w:p w:rsidR="006D3627" w:rsidRDefault="006D3627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областной детский экологический фестиваль «Жизнь в стиле ЭКО»;</w:t>
      </w:r>
    </w:p>
    <w:p w:rsidR="006D3627" w:rsidRDefault="006D3627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муниципальный конкурс по ПДД «Безопасное движение – это жизнь!»;</w:t>
      </w:r>
    </w:p>
    <w:p w:rsidR="006D3627" w:rsidRDefault="006D3627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муниципальный конкурс рисунков «Охрана труда глазами детей»;</w:t>
      </w:r>
    </w:p>
    <w:p w:rsidR="006D3627" w:rsidRDefault="00ED55BF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районный фестиваль детского творчества «Восходящие звёздочки»</w:t>
      </w:r>
    </w:p>
    <w:p w:rsidR="00ED55BF" w:rsidRDefault="00ED55BF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районная спартакиада дошкольных образовательных учреждений «Цирк»;</w:t>
      </w:r>
    </w:p>
    <w:p w:rsidR="00ED55BF" w:rsidRDefault="00ED55BF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всероссийский конкурс фотографий «Вода России»;</w:t>
      </w:r>
    </w:p>
    <w:p w:rsidR="00ED55BF" w:rsidRDefault="00ED55BF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международный детский творческий конкурс поделок «Дары природы»;</w:t>
      </w:r>
    </w:p>
    <w:p w:rsidR="00ED55BF" w:rsidRDefault="00ED55BF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региональный проект «Азбука для самых маленьких потребителей услуг жилищно-коммунального хозяйства»;</w:t>
      </w:r>
    </w:p>
    <w:p w:rsidR="0038537B" w:rsidRDefault="0038537B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муниципальная ярмарка педагогических идей;</w:t>
      </w:r>
    </w:p>
    <w:p w:rsidR="00ED55BF" w:rsidRDefault="00ED55BF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муниципальный семинар «Интеграция цифрового оборудования в образовательную среду ДОУ»;</w:t>
      </w:r>
    </w:p>
    <w:p w:rsidR="00ED55BF" w:rsidRDefault="00ED55BF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муниципальный семинар «Эффективное использование возможностей социальных партнёров как дополнительное средство успешной социализации дошкольников»</w:t>
      </w:r>
      <w:r w:rsidR="003853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537B" w:rsidRPr="007521EB" w:rsidRDefault="0038537B" w:rsidP="003F184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муниципальный семинар «Эффективные формы взаимодействия с семьями воспитанников»;</w:t>
      </w:r>
    </w:p>
    <w:p w:rsidR="0087110C" w:rsidRPr="007521EB" w:rsidRDefault="00ED55BF" w:rsidP="003F184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межрегиональная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конференция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«Федеральные государственные</w:t>
      </w:r>
      <w:r w:rsidR="007521EB">
        <w:rPr>
          <w:rFonts w:hAnsi="Times New Roman" w:cs="Times New Roman"/>
          <w:color w:val="000000"/>
          <w:sz w:val="24"/>
          <w:szCs w:val="24"/>
        </w:rPr>
        <w:t> </w:t>
      </w:r>
      <w:r w:rsidR="007521EB" w:rsidRPr="007521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стандарты: новое качество образования».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3F1843">
        <w:rPr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87110C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В 2019 году Детский сад пополнил учебно-методический компле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кт к пр</w:t>
      </w:r>
      <w:proofErr w:type="gram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110C" w:rsidRDefault="007521EB" w:rsidP="003F184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Pr="007521EB" w:rsidRDefault="007521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87110C" w:rsidRDefault="007521E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87110C" w:rsidRPr="007521EB" w:rsidRDefault="007521EB" w:rsidP="003F184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– в 2019 году пополнилось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="008E2D9A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принтерами</w:t>
      </w:r>
      <w:r w:rsidR="008E2D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7110C" w:rsidRPr="007521EB" w:rsidRDefault="007521EB" w:rsidP="003F1843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– позволяет работать с текстовыми редакторами,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 w:rsidRPr="007521EB">
        <w:rPr>
          <w:color w:val="000000"/>
          <w:sz w:val="24"/>
          <w:szCs w:val="24"/>
          <w:lang w:val="ru-RU"/>
        </w:rPr>
        <w:t>рсами</w:t>
      </w:r>
      <w:proofErr w:type="spellEnd"/>
      <w:r w:rsidRPr="007521EB">
        <w:rPr>
          <w:color w:val="000000"/>
          <w:sz w:val="24"/>
          <w:szCs w:val="24"/>
          <w:lang w:val="ru-RU"/>
        </w:rPr>
        <w:t>, фот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о-, видеоматериалами, графическими редакторами.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7110C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E2D9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2D9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 – 1;</w:t>
      </w:r>
    </w:p>
    <w:p w:rsidR="0087110C" w:rsidRPr="008E2D9A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8E2D9A" w:rsidRPr="008E2D9A" w:rsidRDefault="008E2D9A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учителя-логопеда – 1;</w:t>
      </w:r>
    </w:p>
    <w:p w:rsidR="008E2D9A" w:rsidRDefault="008E2D9A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педагога-психолога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 – 1;</w:t>
      </w:r>
    </w:p>
    <w:p w:rsidR="0087110C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 – 1;</w:t>
      </w:r>
    </w:p>
    <w:p w:rsidR="0087110C" w:rsidRPr="008E2D9A" w:rsidRDefault="007521EB" w:rsidP="003F184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E2D9A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 –</w:t>
      </w:r>
      <w:r w:rsidR="008E2D9A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8E2D9A" w:rsidRDefault="008E2D9A" w:rsidP="008E2D9A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 </w:t>
      </w:r>
      <w:r w:rsidR="004E483F">
        <w:rPr>
          <w:rFonts w:hAnsi="Times New Roman" w:cs="Times New Roman"/>
          <w:color w:val="000000"/>
          <w:sz w:val="24"/>
          <w:szCs w:val="24"/>
          <w:lang w:val="ru-RU"/>
        </w:rPr>
        <w:t>проведён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текущий ремонт</w:t>
      </w:r>
      <w:r w:rsidR="003F1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48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4E483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8E2D9A">
        <w:rPr>
          <w:rFonts w:hAnsi="Times New Roman" w:cs="Times New Roman"/>
          <w:color w:val="000000"/>
          <w:sz w:val="24"/>
          <w:szCs w:val="24"/>
          <w:lang w:val="ru-RU"/>
        </w:rPr>
        <w:t xml:space="preserve"> «Незабуд</w:t>
      </w:r>
      <w:r w:rsidR="004E483F">
        <w:rPr>
          <w:rFonts w:hAnsi="Times New Roman" w:cs="Times New Roman"/>
          <w:color w:val="000000"/>
          <w:sz w:val="24"/>
          <w:szCs w:val="24"/>
          <w:lang w:val="ru-RU"/>
        </w:rPr>
        <w:t>ка»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E483F">
        <w:rPr>
          <w:rFonts w:hAnsi="Times New Roman" w:cs="Times New Roman"/>
          <w:color w:val="000000"/>
          <w:sz w:val="24"/>
          <w:szCs w:val="24"/>
          <w:lang w:val="ru-RU"/>
        </w:rPr>
        <w:t>заменён линолеум в группе «Ромашка»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483F">
        <w:rPr>
          <w:rFonts w:hAnsi="Times New Roman" w:cs="Times New Roman"/>
          <w:color w:val="000000"/>
          <w:sz w:val="24"/>
          <w:szCs w:val="24"/>
          <w:lang w:val="ru-RU"/>
        </w:rPr>
        <w:t>Отремонтировано уличное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</w:t>
      </w:r>
      <w:r w:rsidR="004E483F">
        <w:rPr>
          <w:rFonts w:hAnsi="Times New Roman" w:cs="Times New Roman"/>
          <w:color w:val="000000"/>
          <w:sz w:val="24"/>
          <w:szCs w:val="24"/>
          <w:lang w:val="ru-RU"/>
        </w:rPr>
        <w:t xml:space="preserve"> (песочницы, лавочки, столы)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4E483F">
        <w:rPr>
          <w:rFonts w:hAnsi="Times New Roman" w:cs="Times New Roman"/>
          <w:color w:val="000000"/>
          <w:sz w:val="24"/>
          <w:szCs w:val="24"/>
          <w:lang w:val="ru-RU"/>
        </w:rPr>
        <w:t>игровых площадках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7110C" w:rsidRPr="007521EB" w:rsidRDefault="007521EB" w:rsidP="003853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7110C" w:rsidRPr="007521EB" w:rsidRDefault="007521EB" w:rsidP="003F18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</w:t>
      </w:r>
      <w:r w:rsidR="000B43A7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.12.2019.</w:t>
      </w:r>
    </w:p>
    <w:tbl>
      <w:tblPr>
        <w:tblW w:w="985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1974"/>
        <w:gridCol w:w="1572"/>
      </w:tblGrid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B27D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="003B27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7110C" w:rsidTr="00A94428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="003B27DB">
              <w:rPr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E483F" w:rsidRDefault="004E483F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gramStart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E483F" w:rsidRDefault="004E483F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C853AA" w:rsidRDefault="00C853AA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E483F" w:rsidRDefault="00C853AA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3B27DB" w:rsidRDefault="007521E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4E483F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 w:rsidP="003F184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3B27D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F1843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3B27D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5433BC" w:rsidRDefault="0054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3B27D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E483F" w:rsidRDefault="004E48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853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7110C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E483F" w:rsidRDefault="00C853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E483F" w:rsidRDefault="00C853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4E483F" w:rsidRDefault="004E48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5433BC" w:rsidRDefault="0054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педагогических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C853AA" w:rsidP="00C853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</w:t>
            </w:r>
            <w:r w:rsidR="007A5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7110C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 высшей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2A0745" w:rsidP="007A5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A5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28.57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C853AA" w:rsidP="007A5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A5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35.71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C853AA" w:rsidRDefault="007521E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853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853AA" w:rsidRPr="00C853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87110C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2D6792" w:rsidP="000B43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A5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.29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0B43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A5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.29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3B27D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  <w:r w:rsidRP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2D6792" w:rsidP="000B43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A5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.43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2D67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7A5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.29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2A0745" w:rsidP="007A5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A58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64.29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3B27D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A583C" w:rsidP="007A5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B43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64.29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A58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521EB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2D6792" w:rsidRDefault="002D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2D6792" w:rsidRDefault="002D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:rsidTr="00A94428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 w:rsidP="003B2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помещений, в которых осуществляется</w:t>
            </w:r>
            <w:r w:rsidR="003B2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2D6792" w:rsidRDefault="002A07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4,97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2D6792" w:rsidRDefault="002D6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10C" w:rsidTr="00A94428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7110C" w:rsidTr="00A94428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752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752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Pr="007521EB" w:rsidRDefault="008711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110C" w:rsidRDefault="00752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87110C" w:rsidRPr="007521EB" w:rsidRDefault="007521EB" w:rsidP="003B2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3B27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="00A94428" w:rsidRPr="00A94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СанПиН 2.4.1.3049-13</w:t>
      </w:r>
      <w:r w:rsidR="003B27DB" w:rsidRPr="00A9442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110C" w:rsidRPr="007521EB" w:rsidRDefault="007521EB" w:rsidP="003B27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1E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87110C" w:rsidRPr="007521EB" w:rsidSect="00F75EBD">
      <w:pgSz w:w="12240" w:h="15840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2BE2"/>
    <w:rsid w:val="0008350C"/>
    <w:rsid w:val="000B43A7"/>
    <w:rsid w:val="001151FA"/>
    <w:rsid w:val="0020684A"/>
    <w:rsid w:val="00245FAC"/>
    <w:rsid w:val="002916A9"/>
    <w:rsid w:val="002A0745"/>
    <w:rsid w:val="002D33B1"/>
    <w:rsid w:val="002D3591"/>
    <w:rsid w:val="002D6792"/>
    <w:rsid w:val="003514A0"/>
    <w:rsid w:val="0038537B"/>
    <w:rsid w:val="003B27DB"/>
    <w:rsid w:val="003E62F7"/>
    <w:rsid w:val="003F1843"/>
    <w:rsid w:val="00437E95"/>
    <w:rsid w:val="004E483F"/>
    <w:rsid w:val="004F7E17"/>
    <w:rsid w:val="005433BC"/>
    <w:rsid w:val="005A05CE"/>
    <w:rsid w:val="00653AF6"/>
    <w:rsid w:val="006D3627"/>
    <w:rsid w:val="00723063"/>
    <w:rsid w:val="007521EB"/>
    <w:rsid w:val="007A583C"/>
    <w:rsid w:val="007C4DC9"/>
    <w:rsid w:val="00803482"/>
    <w:rsid w:val="0087110C"/>
    <w:rsid w:val="008E2D9A"/>
    <w:rsid w:val="00A930DB"/>
    <w:rsid w:val="00A94428"/>
    <w:rsid w:val="00AD0F7A"/>
    <w:rsid w:val="00B73A5A"/>
    <w:rsid w:val="00C205BE"/>
    <w:rsid w:val="00C75FAC"/>
    <w:rsid w:val="00C853AA"/>
    <w:rsid w:val="00CB724A"/>
    <w:rsid w:val="00CD79D3"/>
    <w:rsid w:val="00CE5BF0"/>
    <w:rsid w:val="00E438A1"/>
    <w:rsid w:val="00EB708F"/>
    <w:rsid w:val="00ED55BF"/>
    <w:rsid w:val="00EF407E"/>
    <w:rsid w:val="00F01E19"/>
    <w:rsid w:val="00F75EBD"/>
    <w:rsid w:val="00F93931"/>
    <w:rsid w:val="00FB4A8F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21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Родничок</cp:lastModifiedBy>
  <cp:revision>23</cp:revision>
  <cp:lastPrinted>2020-04-14T11:11:00Z</cp:lastPrinted>
  <dcterms:created xsi:type="dcterms:W3CDTF">2020-02-25T16:23:00Z</dcterms:created>
  <dcterms:modified xsi:type="dcterms:W3CDTF">2020-04-14T11:30:00Z</dcterms:modified>
</cp:coreProperties>
</file>