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ED" w:rsidRPr="00A87AED" w:rsidRDefault="00A87AED" w:rsidP="00043442">
      <w:pPr>
        <w:shd w:val="clear" w:color="auto" w:fill="FFFFFF"/>
        <w:spacing w:before="100" w:beforeAutospacing="1" w:after="100" w:afterAutospacing="1" w:line="240" w:lineRule="auto"/>
        <w:ind w:firstLine="0"/>
        <w:contextualSpacing/>
        <w:jc w:val="center"/>
        <w:textAlignment w:val="top"/>
        <w:outlineLvl w:val="0"/>
        <w:rPr>
          <w:rFonts w:ascii="Arial" w:eastAsia="Times New Roman" w:hAnsi="Arial" w:cs="Arial"/>
          <w:b/>
          <w:color w:val="000000"/>
          <w:kern w:val="36"/>
          <w:sz w:val="45"/>
          <w:szCs w:val="45"/>
          <w:lang w:eastAsia="ru-RU"/>
        </w:rPr>
      </w:pPr>
      <w:r w:rsidRPr="00A87AED">
        <w:rPr>
          <w:rFonts w:ascii="Arial" w:eastAsia="Times New Roman" w:hAnsi="Arial" w:cs="Arial"/>
          <w:b/>
          <w:color w:val="0000FF"/>
          <w:kern w:val="36"/>
          <w:sz w:val="45"/>
          <w:szCs w:val="45"/>
          <w:lang w:eastAsia="ru-RU"/>
        </w:rPr>
        <w:t>Консультация для родителей</w:t>
      </w:r>
      <w:r w:rsidR="00E77FE2">
        <w:rPr>
          <w:rFonts w:ascii="Arial" w:eastAsia="Times New Roman" w:hAnsi="Arial" w:cs="Arial"/>
          <w:b/>
          <w:color w:val="0000FF"/>
          <w:kern w:val="36"/>
          <w:sz w:val="45"/>
          <w:szCs w:val="45"/>
          <w:lang w:eastAsia="ru-RU"/>
        </w:rPr>
        <w:t>:</w:t>
      </w:r>
    </w:p>
    <w:p w:rsidR="00A87AED" w:rsidRPr="00A87AED" w:rsidRDefault="00A87AED" w:rsidP="00043442">
      <w:pPr>
        <w:shd w:val="clear" w:color="auto" w:fill="FFFFFF"/>
        <w:spacing w:before="100" w:beforeAutospacing="1" w:after="100" w:afterAutospacing="1" w:line="240" w:lineRule="auto"/>
        <w:ind w:firstLine="0"/>
        <w:contextualSpacing/>
        <w:jc w:val="center"/>
        <w:textAlignment w:val="top"/>
        <w:outlineLvl w:val="0"/>
        <w:rPr>
          <w:rFonts w:ascii="Arial" w:eastAsia="Times New Roman" w:hAnsi="Arial" w:cs="Arial"/>
          <w:b/>
          <w:color w:val="FF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color w:val="FF0000"/>
          <w:kern w:val="36"/>
          <w:sz w:val="45"/>
          <w:szCs w:val="45"/>
          <w:lang w:eastAsia="ru-RU"/>
        </w:rPr>
        <w:t>«</w:t>
      </w:r>
      <w:r w:rsidRPr="00A87AED">
        <w:rPr>
          <w:rFonts w:ascii="Arial" w:eastAsia="Times New Roman" w:hAnsi="Arial" w:cs="Arial"/>
          <w:b/>
          <w:color w:val="FF0000"/>
          <w:kern w:val="36"/>
          <w:sz w:val="45"/>
          <w:szCs w:val="45"/>
          <w:lang w:eastAsia="ru-RU"/>
        </w:rPr>
        <w:t>Музыкальные игры дома</w:t>
      </w:r>
      <w:r>
        <w:rPr>
          <w:rFonts w:ascii="Arial" w:eastAsia="Times New Roman" w:hAnsi="Arial" w:cs="Arial"/>
          <w:b/>
          <w:color w:val="FF0000"/>
          <w:kern w:val="36"/>
          <w:sz w:val="45"/>
          <w:szCs w:val="45"/>
          <w:lang w:eastAsia="ru-RU"/>
        </w:rPr>
        <w:t>»</w:t>
      </w:r>
    </w:p>
    <w:p w:rsidR="00043442" w:rsidRPr="00043442" w:rsidRDefault="00043442" w:rsidP="00A87AED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Verdana" w:eastAsia="Times New Roman" w:hAnsi="Verdana" w:cs="Arial"/>
          <w:bCs/>
          <w:i/>
          <w:iCs/>
          <w:sz w:val="16"/>
          <w:szCs w:val="16"/>
          <w:lang w:eastAsia="ru-RU"/>
        </w:rPr>
      </w:pPr>
    </w:p>
    <w:p w:rsidR="00E77FE2" w:rsidRDefault="00A87AED" w:rsidP="00A87AED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</w:pPr>
      <w:r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Родители часто спрашивают: </w:t>
      </w:r>
      <w:r w:rsidR="00043442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«</w:t>
      </w:r>
      <w:r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В какие музыкальные игры можно поиграть с детьми дома?</w:t>
      </w:r>
      <w:r w:rsidR="00043442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»</w:t>
      </w:r>
    </w:p>
    <w:p w:rsidR="00E77FE2" w:rsidRDefault="00E77FE2" w:rsidP="00A87AED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30B61DA0" wp14:editId="559B4FA0">
            <wp:simplePos x="0" y="0"/>
            <wp:positionH relativeFrom="column">
              <wp:posOffset>727710</wp:posOffset>
            </wp:positionH>
            <wp:positionV relativeFrom="paragraph">
              <wp:posOffset>116840</wp:posOffset>
            </wp:positionV>
            <wp:extent cx="4762500" cy="3238500"/>
            <wp:effectExtent l="0" t="0" r="0" b="0"/>
            <wp:wrapThrough wrapText="bothSides">
              <wp:wrapPolygon edited="0">
                <wp:start x="0" y="0"/>
                <wp:lineTo x="0" y="21473"/>
                <wp:lineTo x="21514" y="21473"/>
                <wp:lineTo x="21514" y="0"/>
                <wp:lineTo x="0" y="0"/>
              </wp:wrapPolygon>
            </wp:wrapThrough>
            <wp:docPr id="10" name="Рисунок 10" descr="http://agushkin.ru/wp-content/uploads/2013/10/palchikovye-igry-dlya-malyshe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gushkin.ru/wp-content/uploads/2013/10/palchikovye-igry-dlya-malyshej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FE2" w:rsidRDefault="00E77FE2" w:rsidP="00A87AED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</w:pPr>
    </w:p>
    <w:p w:rsidR="00E77FE2" w:rsidRDefault="00E77FE2" w:rsidP="00A87AED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</w:pPr>
    </w:p>
    <w:p w:rsidR="00E77FE2" w:rsidRDefault="00C133B4" w:rsidP="00A87AED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noProof/>
          <w:lang w:eastAsia="ru-RU"/>
        </w:rPr>
      </w:pPr>
      <w:r w:rsidRPr="00C133B4">
        <w:rPr>
          <w:noProof/>
          <w:lang w:eastAsia="ru-RU"/>
        </w:rPr>
        <w:t xml:space="preserve"> </w:t>
      </w:r>
    </w:p>
    <w:p w:rsidR="00E77FE2" w:rsidRDefault="00E77FE2" w:rsidP="00A87AED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</w:pPr>
    </w:p>
    <w:p w:rsidR="00E77FE2" w:rsidRDefault="00E77FE2" w:rsidP="00A87AED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</w:pPr>
    </w:p>
    <w:p w:rsidR="00E77FE2" w:rsidRDefault="00E77FE2" w:rsidP="00A87AED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</w:pPr>
    </w:p>
    <w:p w:rsidR="00E77FE2" w:rsidRDefault="00E77FE2" w:rsidP="00A87AED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</w:pPr>
    </w:p>
    <w:p w:rsidR="00E77FE2" w:rsidRDefault="00E77FE2" w:rsidP="00A87AED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</w:pPr>
    </w:p>
    <w:p w:rsidR="00E77FE2" w:rsidRDefault="00E77FE2" w:rsidP="00A87AED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</w:pPr>
    </w:p>
    <w:p w:rsidR="00E77FE2" w:rsidRDefault="00E77FE2" w:rsidP="00A87AED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</w:pPr>
    </w:p>
    <w:p w:rsidR="00A87AED" w:rsidRPr="00A87AED" w:rsidRDefault="00A87AED" w:rsidP="00A87AED">
      <w:pPr>
        <w:shd w:val="clear" w:color="auto" w:fill="FFFFFF"/>
        <w:spacing w:before="75" w:after="75" w:line="360" w:lineRule="atLeast"/>
        <w:ind w:firstLine="567"/>
        <w:jc w:val="both"/>
        <w:textAlignment w:val="top"/>
        <w:rPr>
          <w:rFonts w:ascii="Verdana" w:eastAsia="Times New Roman" w:hAnsi="Verdana" w:cs="Arial"/>
          <w:sz w:val="32"/>
          <w:szCs w:val="32"/>
          <w:lang w:eastAsia="ru-RU"/>
        </w:rPr>
      </w:pPr>
      <w:r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   </w:t>
      </w:r>
    </w:p>
    <w:p w:rsidR="00A87AED" w:rsidRPr="00A87AED" w:rsidRDefault="00043442" w:rsidP="00043442">
      <w:pPr>
        <w:shd w:val="clear" w:color="auto" w:fill="FFFFFF"/>
        <w:spacing w:before="75" w:after="75" w:line="360" w:lineRule="atLeast"/>
        <w:ind w:firstLine="0"/>
        <w:jc w:val="both"/>
        <w:textAlignment w:val="top"/>
        <w:rPr>
          <w:rFonts w:ascii="Verdana" w:eastAsia="Times New Roman" w:hAnsi="Verdana" w:cs="Arial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496806" wp14:editId="6628919C">
            <wp:simplePos x="0" y="0"/>
            <wp:positionH relativeFrom="column">
              <wp:posOffset>5715</wp:posOffset>
            </wp:positionH>
            <wp:positionV relativeFrom="paragraph">
              <wp:posOffset>49530</wp:posOffset>
            </wp:positionV>
            <wp:extent cx="409575" cy="409575"/>
            <wp:effectExtent l="0" t="0" r="9525" b="9525"/>
            <wp:wrapSquare wrapText="bothSides"/>
            <wp:docPr id="2" name="Рисунок 2" descr="http://img2.cliparto.com/pic/s/213035/3904398-music-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2.cliparto.com/pic/s/213035/3904398-music-no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Как только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нок начн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т делать первые шаги, можно осваивать ритм. Поиграйте с малышом в такую игру: хлопайте в ладоши, или топайте  ногой ритм музыки.  Сначала вы будете делать все движения за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нка, хлопать его ладошками (рука в руке),  помогать топать  ножками, сидя на стуле. Постепенно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нок научится слышать ритм самостоятельно.  </w:t>
      </w:r>
    </w:p>
    <w:p w:rsidR="00A87AED" w:rsidRPr="00A87AED" w:rsidRDefault="00043442" w:rsidP="00043442">
      <w:pPr>
        <w:shd w:val="clear" w:color="auto" w:fill="FFFFFF"/>
        <w:spacing w:before="75" w:after="75" w:line="360" w:lineRule="atLeast"/>
        <w:ind w:firstLine="0"/>
        <w:jc w:val="both"/>
        <w:textAlignment w:val="top"/>
        <w:rPr>
          <w:rFonts w:ascii="Verdana" w:eastAsia="Times New Roman" w:hAnsi="Verdana" w:cs="Arial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7615E9D" wp14:editId="7D778645">
            <wp:simplePos x="0" y="0"/>
            <wp:positionH relativeFrom="column">
              <wp:posOffset>5715</wp:posOffset>
            </wp:positionH>
            <wp:positionV relativeFrom="paragraph">
              <wp:posOffset>7620</wp:posOffset>
            </wp:positionV>
            <wp:extent cx="409575" cy="409575"/>
            <wp:effectExtent l="0" t="0" r="9525" b="9525"/>
            <wp:wrapSquare wrapText="bothSides"/>
            <wp:docPr id="4" name="Рисунок 4" descr="http://img2.cliparto.com/pic/s/213035/3904398-music-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2.cliparto.com/pic/s/213035/3904398-music-no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Когда малыш научится произносить первые слова, то есть уже на втором году жизни, можно развивать музыкальный слух,  знакомить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нка с высокими и низкими звуками. Для этого, можно использовать или свой голос, или колокольчики, или детские музыкальные инс</w:t>
      </w:r>
      <w:r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трументы, например, металлофон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.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 А если у Вас дома есть фортепиано – замечательно. Покажите малышу, как летает и жужжит комарик (очень высокие звуки), как гавкает собачка (звуки средней 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lastRenderedPageBreak/>
        <w:t>высоты), как рев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т мишка  (очень низкие звуки). Пусть Ваш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нок сопровождает свои звуки движением, например, попросите его показать, как  летает комарик (малыш имитирует движение комарика, а также жужжит тонким голосочком) и   так далее.</w:t>
      </w:r>
    </w:p>
    <w:p w:rsidR="00A87AED" w:rsidRPr="00A87AED" w:rsidRDefault="00043442" w:rsidP="00043442">
      <w:pPr>
        <w:shd w:val="clear" w:color="auto" w:fill="FFFFFF"/>
        <w:spacing w:before="75" w:after="75" w:line="360" w:lineRule="atLeast"/>
        <w:ind w:firstLine="0"/>
        <w:jc w:val="both"/>
        <w:textAlignment w:val="top"/>
        <w:rPr>
          <w:rFonts w:ascii="Verdana" w:eastAsia="Times New Roman" w:hAnsi="Verdana" w:cs="Arial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D671214" wp14:editId="262D83C6">
            <wp:simplePos x="0" y="0"/>
            <wp:positionH relativeFrom="column">
              <wp:posOffset>5715</wp:posOffset>
            </wp:positionH>
            <wp:positionV relativeFrom="paragraph">
              <wp:posOffset>27305</wp:posOffset>
            </wp:positionV>
            <wp:extent cx="409575" cy="409575"/>
            <wp:effectExtent l="0" t="0" r="9525" b="9525"/>
            <wp:wrapSquare wrapText="bothSides"/>
            <wp:docPr id="5" name="Рисунок 5" descr="http://img2.cliparto.com/pic/s/213035/3904398-music-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2.cliparto.com/pic/s/213035/3904398-music-no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Длительность звука можно изучать с помощью рисования. Пусть Ваш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нок, пока звучит нота, рисует на листе бумаги линию, а когда звучание закончится, перестанет рисовать («Посмотри, какой длинный звук», - скажите Вы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нку).  А на короткие звуки линии будут короткими, или превратятся в точки. Очень увлекательная игра!  </w:t>
      </w:r>
    </w:p>
    <w:p w:rsidR="00A87AED" w:rsidRPr="00A87AED" w:rsidRDefault="00043442" w:rsidP="00043442">
      <w:pPr>
        <w:shd w:val="clear" w:color="auto" w:fill="FFFFFF"/>
        <w:spacing w:before="75" w:after="75" w:line="360" w:lineRule="atLeast"/>
        <w:ind w:firstLine="0"/>
        <w:jc w:val="both"/>
        <w:textAlignment w:val="top"/>
        <w:rPr>
          <w:rFonts w:ascii="Verdana" w:eastAsia="Times New Roman" w:hAnsi="Verdana" w:cs="Arial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8BC57A9" wp14:editId="6C7BE72D">
            <wp:simplePos x="0" y="0"/>
            <wp:positionH relativeFrom="column">
              <wp:posOffset>15240</wp:posOffset>
            </wp:positionH>
            <wp:positionV relativeFrom="paragraph">
              <wp:posOffset>70485</wp:posOffset>
            </wp:positionV>
            <wp:extent cx="409575" cy="409575"/>
            <wp:effectExtent l="0" t="0" r="9525" b="9525"/>
            <wp:wrapSquare wrapText="bothSides"/>
            <wp:docPr id="6" name="Рисунок 6" descr="http://img2.cliparto.com/pic/s/213035/3904398-music-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2.cliparto.com/pic/s/213035/3904398-music-no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Для </w:t>
      </w:r>
      <w:proofErr w:type="gramStart"/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более старших</w:t>
      </w:r>
      <w:proofErr w:type="gramEnd"/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 детей есть интересная  игра на развитие слухового восприятия </w:t>
      </w:r>
      <w:r w:rsidR="00A87AED" w:rsidRPr="00043442">
        <w:rPr>
          <w:rFonts w:ascii="Verdana" w:eastAsia="Times New Roman" w:hAnsi="Verdana" w:cs="Arial"/>
          <w:b/>
          <w:bCs/>
          <w:i/>
          <w:iCs/>
          <w:color w:val="0000FF"/>
          <w:sz w:val="32"/>
          <w:szCs w:val="32"/>
          <w:lang w:eastAsia="ru-RU"/>
        </w:rPr>
        <w:t>«Угадай что звучит»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. Для этой игры Вам понадобится несколько предметов, которые есть в каждом доме.  Например, стеклянная бутылка, кастрюля, тарелка, стакан, фарфоровая чашка. Возьмите карандаш  за самый кончик  и постучите по каждому предмету по очереди. Затем, попросите ребенка  отвернуться и постучите по какому-либо одному предмету. Когда малыш поверн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тся к Вам, дайте карандаш ему, и пусть он отгадает, по какому предмету Вы постучали. В начале игры  не берите много предметов, для того, чтобы игра понравилась, она не должна быть слишком сложной. Сначала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нок  будет отгадывать методом проб. То есть, будет сам стучать по каждому предмету, пока не услышит нужное звучание. Если он ошиб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тся, повторите попытку. Чем чаще Вы будете играть в эту игру, тем лучше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нок будет ориентироваться в звучании данных предметов. В эту игру можно начинать играть с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нком примерно с 3-х лет. Постепенно  е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 можно усложнять. Например, добавлять другие предметы, похожие по звучанию, или угадывать звучание не одного предмета, а последовательности звуков.</w:t>
      </w:r>
    </w:p>
    <w:p w:rsidR="00A87AED" w:rsidRPr="00A87AED" w:rsidRDefault="00043442" w:rsidP="00043442">
      <w:pPr>
        <w:shd w:val="clear" w:color="auto" w:fill="FFFFFF"/>
        <w:spacing w:before="75" w:after="75" w:line="360" w:lineRule="atLeast"/>
        <w:ind w:firstLine="0"/>
        <w:jc w:val="both"/>
        <w:textAlignment w:val="top"/>
        <w:rPr>
          <w:rFonts w:ascii="Verdana" w:eastAsia="Times New Roman" w:hAnsi="Verdana" w:cs="Arial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D8B9A0F" wp14:editId="7FA21267">
            <wp:simplePos x="0" y="0"/>
            <wp:positionH relativeFrom="column">
              <wp:posOffset>-32385</wp:posOffset>
            </wp:positionH>
            <wp:positionV relativeFrom="paragraph">
              <wp:posOffset>20320</wp:posOffset>
            </wp:positionV>
            <wp:extent cx="409575" cy="409575"/>
            <wp:effectExtent l="0" t="0" r="9525" b="9525"/>
            <wp:wrapSquare wrapText="bothSides"/>
            <wp:docPr id="7" name="Рисунок 7" descr="http://img2.cliparto.com/pic/s/213035/3904398-music-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2.cliparto.com/pic/s/213035/3904398-music-no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Еще одна  игра с предметами направлена  на 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lastRenderedPageBreak/>
        <w:t>развитие музыкального слуха. Назовем е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 </w:t>
      </w:r>
      <w:r w:rsidR="00A87AED" w:rsidRPr="00043442">
        <w:rPr>
          <w:rFonts w:ascii="Verdana" w:eastAsia="Times New Roman" w:hAnsi="Verdana" w:cs="Arial"/>
          <w:b/>
          <w:bCs/>
          <w:i/>
          <w:iCs/>
          <w:color w:val="0000FF"/>
          <w:sz w:val="32"/>
          <w:szCs w:val="32"/>
          <w:lang w:eastAsia="ru-RU"/>
        </w:rPr>
        <w:t>«Музыкальные сосуды»</w:t>
      </w:r>
      <w:r w:rsidR="00A87AED" w:rsidRPr="00043442">
        <w:rPr>
          <w:rFonts w:ascii="Verdana" w:eastAsia="Times New Roman" w:hAnsi="Verdana" w:cs="Arial"/>
          <w:bCs/>
          <w:i/>
          <w:iCs/>
          <w:color w:val="0000FF"/>
          <w:sz w:val="32"/>
          <w:szCs w:val="32"/>
          <w:lang w:eastAsia="ru-RU"/>
        </w:rPr>
        <w:t xml:space="preserve"> 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(стаканы, бокалы). Для игры нужны какие-либо одинаковые стеклянные сосуды, например, бутылки, или рюмки, или стаканы и ещ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 металлическая ложка, или вилка. Пусть в начале их (сосудов) будет 2, чем старше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нок, тем больше сосудов. Я  опишу на примере бутылок. Наберите в одну бутылку немного воды, и постучите по горлышку бутылки ложкой, держа ее (ложку) за самый край. Попросите Вашего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нка, с помощью воды и другой бутылки сделать такой же звук. Пусть Ваш малыш самостоятельно набирает какое-то количество воды в пустую бутылку, стучит по ней ложкой, и добивается нужного звука. Эта игра для  </w:t>
      </w:r>
      <w:proofErr w:type="gramStart"/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более старших</w:t>
      </w:r>
      <w:proofErr w:type="gramEnd"/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 детей  (с 5-6 лет). Далее с теми же предметами можно сочинять простые мелодии. Предложите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нку набрать в бутылки различное количество воды и выстроить их по звуку. </w:t>
      </w:r>
      <w:proofErr w:type="gramStart"/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То есть, бутылки, которые звучат низким звуком – слева, и, соответственно, которые звучат высоким – справа.</w:t>
      </w:r>
      <w:proofErr w:type="gramEnd"/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 Поверьте,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нку  будет очень интересно этим заняться. Потом можно попробовать соединять звуки и выстраивать какую-либо  простую мелодию. Сначала сочините что-то Вы, а затем предложите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нку. Чем чаще Вы будете играть в эту игру, тем быстрее можно будет е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 усложнять, например, добавлять больше бутылок, или комбинировать звуки бутылок, например, с колокольчиками. </w:t>
      </w:r>
    </w:p>
    <w:p w:rsidR="00A87AED" w:rsidRPr="00A87AED" w:rsidRDefault="00043442" w:rsidP="00043442">
      <w:pPr>
        <w:shd w:val="clear" w:color="auto" w:fill="FFFFFF"/>
        <w:spacing w:before="75" w:after="75" w:line="360" w:lineRule="atLeast"/>
        <w:ind w:firstLine="0"/>
        <w:jc w:val="both"/>
        <w:textAlignment w:val="top"/>
        <w:rPr>
          <w:rFonts w:ascii="Verdana" w:eastAsia="Times New Roman" w:hAnsi="Verdana" w:cs="Arial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434C8F7" wp14:editId="580EA51D">
            <wp:simplePos x="0" y="0"/>
            <wp:positionH relativeFrom="column">
              <wp:posOffset>5715</wp:posOffset>
            </wp:positionH>
            <wp:positionV relativeFrom="paragraph">
              <wp:posOffset>34290</wp:posOffset>
            </wp:positionV>
            <wp:extent cx="409575" cy="409575"/>
            <wp:effectExtent l="0" t="0" r="9525" b="9525"/>
            <wp:wrapSquare wrapText="bothSides"/>
            <wp:docPr id="8" name="Рисунок 8" descr="http://img2.cliparto.com/pic/s/213035/3904398-music-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2.cliparto.com/pic/s/213035/3904398-music-no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Есть еще одна игра, которая поможет Вам развить у Вашего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нка чувство ритма. Назов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м эту игру </w:t>
      </w:r>
      <w:r w:rsidR="00A87AED" w:rsidRPr="00043442">
        <w:rPr>
          <w:rFonts w:ascii="Verdana" w:eastAsia="Times New Roman" w:hAnsi="Verdana" w:cs="Arial"/>
          <w:b/>
          <w:bCs/>
          <w:i/>
          <w:iCs/>
          <w:color w:val="0000FF"/>
          <w:sz w:val="32"/>
          <w:szCs w:val="32"/>
          <w:lang w:eastAsia="ru-RU"/>
        </w:rPr>
        <w:t>«Угадай песенку»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. Играть в не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 можно при любом удобном случае.  Правила игры очень просты. Задумайте какую-либо хорошо известную Вашему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нку песенку, 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и </w:t>
      </w:r>
      <w:proofErr w:type="gramStart"/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прохлопайте</w:t>
      </w:r>
      <w:proofErr w:type="gramEnd"/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 её ритм. Пусть он угадает песню, а затем загадает свою. Но не забывайте, что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нку 4-6 лет трудно удержать в памяти большой отрывок мелодии, поэтому в игре загадывайте только припев песенки, вернее всего несколько строчек.</w:t>
      </w:r>
    </w:p>
    <w:p w:rsidR="00A87AED" w:rsidRDefault="00043442" w:rsidP="00043442">
      <w:pPr>
        <w:shd w:val="clear" w:color="auto" w:fill="FFFFFF"/>
        <w:spacing w:before="75" w:after="75" w:line="360" w:lineRule="atLeast"/>
        <w:ind w:firstLine="0"/>
        <w:jc w:val="both"/>
        <w:textAlignment w:val="top"/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545D31D3" wp14:editId="164D5395">
            <wp:simplePos x="0" y="0"/>
            <wp:positionH relativeFrom="column">
              <wp:posOffset>-32385</wp:posOffset>
            </wp:positionH>
            <wp:positionV relativeFrom="paragraph">
              <wp:posOffset>32385</wp:posOffset>
            </wp:positionV>
            <wp:extent cx="409575" cy="409575"/>
            <wp:effectExtent l="0" t="0" r="9525" b="9525"/>
            <wp:wrapSquare wrapText="bothSides"/>
            <wp:docPr id="9" name="Рисунок 9" descr="http://img2.cliparto.com/pic/s/213035/3904398-music-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2.cliparto.com/pic/s/213035/3904398-music-no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А ещ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 под музыку можно очень хорошо фантазировать и расслабляться.  Лучше всего это  делать перед сном,  или когда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нка нужно успокоить.  Для этого выберите легкую спокойную мелодию, попросите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нка сесть, или лечь в удобное ему положение, закрыть глаза, и представить, что он попал в сказку. Пусть это будет сказочный лес, или поляна, или пляж, или все что Вы захотите. Начните рассказывать, куда Вы с ним попали, и как здесь замечательно. Пусть реб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ё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нок  расскажет, что он видит, и что чувствует. Следите за тем, чтобы элементы Вашего рассказа совпадали с темпом, наст</w:t>
      </w:r>
      <w:r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роением мелодии. Например, если 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звучит отрывистая музыка, то пусть в этот момент в Вашем рассказе вы  встретите зайчика, или будете перепрыгивать через  небольшие лужицы. А если мелодия плавная  – можно  предс</w:t>
      </w:r>
      <w:r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 xml:space="preserve">тавить </w:t>
      </w:r>
      <w:r w:rsidR="00A87AED" w:rsidRPr="00A87AED">
        <w:rPr>
          <w:rFonts w:ascii="Verdana" w:eastAsia="Times New Roman" w:hAnsi="Verdana" w:cs="Arial"/>
          <w:bCs/>
          <w:i/>
          <w:iCs/>
          <w:sz w:val="32"/>
          <w:szCs w:val="32"/>
          <w:lang w:eastAsia="ru-RU"/>
        </w:rPr>
        <w:t>себя красивой бабочкой, порхающей над цветами или плыть на лодочке.  В общем,  фантазируйте, играйте, сочиняйте, и  у Вас обязательно получится замечательная игра и продуктивное общение с Вашим ребенком.</w:t>
      </w:r>
    </w:p>
    <w:p w:rsidR="00E77FE2" w:rsidRPr="00A87AED" w:rsidRDefault="00E77FE2" w:rsidP="00043442">
      <w:pPr>
        <w:shd w:val="clear" w:color="auto" w:fill="FFFFFF"/>
        <w:spacing w:before="75" w:after="75" w:line="360" w:lineRule="atLeast"/>
        <w:ind w:firstLine="0"/>
        <w:jc w:val="both"/>
        <w:textAlignment w:val="top"/>
        <w:rPr>
          <w:rFonts w:ascii="Verdana" w:eastAsia="Times New Roman" w:hAnsi="Verdana" w:cs="Arial"/>
          <w:sz w:val="32"/>
          <w:szCs w:val="32"/>
          <w:lang w:eastAsia="ru-RU"/>
        </w:rPr>
      </w:pPr>
      <w:bookmarkStart w:id="0" w:name="_GoBack"/>
      <w:bookmarkEnd w:id="0"/>
    </w:p>
    <w:p w:rsidR="00947663" w:rsidRPr="00A87AED" w:rsidRDefault="00E77FE2" w:rsidP="00043442">
      <w:pPr>
        <w:ind w:firstLine="0"/>
      </w:pPr>
      <w:r>
        <w:rPr>
          <w:noProof/>
          <w:lang w:eastAsia="ru-RU"/>
        </w:rPr>
        <w:drawing>
          <wp:inline distT="0" distB="0" distL="0" distR="0" wp14:anchorId="2388E6E3" wp14:editId="5EB2EACF">
            <wp:extent cx="6153150" cy="3548317"/>
            <wp:effectExtent l="0" t="0" r="0" b="0"/>
            <wp:docPr id="11" name="Рисунок 11" descr="http://4.bp.blogspot.com/-Ce_-xvizRZU/VCryuEbklVI/AAAAAAAABA4/_h99OXYQUP0/s1600/149Goremychk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Ce_-xvizRZU/VCryuEbklVI/AAAAAAAABA4/_h99OXYQUP0/s1600/149Goremychki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00"/>
                    <a:stretch/>
                  </pic:blipFill>
                  <pic:spPr bwMode="auto">
                    <a:xfrm>
                      <a:off x="0" y="0"/>
                      <a:ext cx="6153150" cy="354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7663" w:rsidRPr="00A87AED" w:rsidSect="000434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ED"/>
    <w:rsid w:val="00043442"/>
    <w:rsid w:val="00403A3F"/>
    <w:rsid w:val="00947663"/>
    <w:rsid w:val="00A87AED"/>
    <w:rsid w:val="00C133B4"/>
    <w:rsid w:val="00E7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3F"/>
  </w:style>
  <w:style w:type="paragraph" w:styleId="1">
    <w:name w:val="heading 1"/>
    <w:basedOn w:val="a"/>
    <w:next w:val="a"/>
    <w:link w:val="10"/>
    <w:uiPriority w:val="9"/>
    <w:qFormat/>
    <w:rsid w:val="00403A3F"/>
    <w:pPr>
      <w:spacing w:before="600" w:after="0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A3F"/>
    <w:pPr>
      <w:spacing w:before="320" w:after="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A3F"/>
    <w:pPr>
      <w:spacing w:before="320" w:after="0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A3F"/>
    <w:pPr>
      <w:spacing w:before="28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A3F"/>
    <w:pPr>
      <w:spacing w:before="280" w:after="0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A3F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A3F"/>
    <w:pPr>
      <w:spacing w:before="280" w:after="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A3F"/>
    <w:pPr>
      <w:spacing w:before="280" w:after="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A3F"/>
    <w:pPr>
      <w:spacing w:before="280" w:after="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A3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3A3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3A3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3A3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03A3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03A3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3A3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03A3F"/>
    <w:rPr>
      <w:b/>
      <w:bCs/>
      <w:spacing w:val="0"/>
    </w:rPr>
  </w:style>
  <w:style w:type="character" w:styleId="a9">
    <w:name w:val="Emphasis"/>
    <w:uiPriority w:val="20"/>
    <w:qFormat/>
    <w:rsid w:val="00403A3F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403A3F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03A3F"/>
  </w:style>
  <w:style w:type="paragraph" w:styleId="ac">
    <w:name w:val="List Paragraph"/>
    <w:basedOn w:val="a"/>
    <w:uiPriority w:val="34"/>
    <w:qFormat/>
    <w:rsid w:val="00403A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A3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3A3F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03A3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03A3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03A3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03A3F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03A3F"/>
    <w:rPr>
      <w:smallCaps/>
    </w:rPr>
  </w:style>
  <w:style w:type="character" w:styleId="af2">
    <w:name w:val="Intense Reference"/>
    <w:uiPriority w:val="32"/>
    <w:qFormat/>
    <w:rsid w:val="00403A3F"/>
    <w:rPr>
      <w:b/>
      <w:bCs/>
      <w:smallCaps/>
      <w:color w:val="auto"/>
    </w:rPr>
  </w:style>
  <w:style w:type="character" w:styleId="af3">
    <w:name w:val="Book Title"/>
    <w:uiPriority w:val="33"/>
    <w:qFormat/>
    <w:rsid w:val="00403A3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03A3F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8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7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3F"/>
  </w:style>
  <w:style w:type="paragraph" w:styleId="1">
    <w:name w:val="heading 1"/>
    <w:basedOn w:val="a"/>
    <w:next w:val="a"/>
    <w:link w:val="10"/>
    <w:uiPriority w:val="9"/>
    <w:qFormat/>
    <w:rsid w:val="00403A3F"/>
    <w:pPr>
      <w:spacing w:before="600" w:after="0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A3F"/>
    <w:pPr>
      <w:spacing w:before="320" w:after="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A3F"/>
    <w:pPr>
      <w:spacing w:before="320" w:after="0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A3F"/>
    <w:pPr>
      <w:spacing w:before="28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A3F"/>
    <w:pPr>
      <w:spacing w:before="280" w:after="0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A3F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A3F"/>
    <w:pPr>
      <w:spacing w:before="280" w:after="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A3F"/>
    <w:pPr>
      <w:spacing w:before="280" w:after="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A3F"/>
    <w:pPr>
      <w:spacing w:before="280" w:after="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A3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3A3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3A3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3A3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03A3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03A3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3A3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03A3F"/>
    <w:rPr>
      <w:b/>
      <w:bCs/>
      <w:spacing w:val="0"/>
    </w:rPr>
  </w:style>
  <w:style w:type="character" w:styleId="a9">
    <w:name w:val="Emphasis"/>
    <w:uiPriority w:val="20"/>
    <w:qFormat/>
    <w:rsid w:val="00403A3F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403A3F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03A3F"/>
  </w:style>
  <w:style w:type="paragraph" w:styleId="ac">
    <w:name w:val="List Paragraph"/>
    <w:basedOn w:val="a"/>
    <w:uiPriority w:val="34"/>
    <w:qFormat/>
    <w:rsid w:val="00403A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A3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3A3F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03A3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03A3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03A3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03A3F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03A3F"/>
    <w:rPr>
      <w:smallCaps/>
    </w:rPr>
  </w:style>
  <w:style w:type="character" w:styleId="af2">
    <w:name w:val="Intense Reference"/>
    <w:uiPriority w:val="32"/>
    <w:qFormat/>
    <w:rsid w:val="00403A3F"/>
    <w:rPr>
      <w:b/>
      <w:bCs/>
      <w:smallCaps/>
      <w:color w:val="auto"/>
    </w:rPr>
  </w:style>
  <w:style w:type="character" w:styleId="af3">
    <w:name w:val="Book Title"/>
    <w:uiPriority w:val="33"/>
    <w:qFormat/>
    <w:rsid w:val="00403A3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03A3F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8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7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5702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86818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Войнова</cp:lastModifiedBy>
  <cp:revision>1</cp:revision>
  <dcterms:created xsi:type="dcterms:W3CDTF">2017-01-19T10:36:00Z</dcterms:created>
  <dcterms:modified xsi:type="dcterms:W3CDTF">2017-01-19T11:18:00Z</dcterms:modified>
</cp:coreProperties>
</file>